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6095C" w14:textId="16A2F0CD" w:rsidR="00096B80" w:rsidRDefault="00096B80" w:rsidP="00096B80">
      <w:pPr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2F37FC56" wp14:editId="59D9E13E">
            <wp:extent cx="1276350" cy="16002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1552E" w14:textId="77777777" w:rsidR="00096B80" w:rsidRDefault="00096B80" w:rsidP="00096B80">
      <w:pPr>
        <w:jc w:val="center"/>
        <w:rPr>
          <w:b/>
          <w:sz w:val="32"/>
          <w:szCs w:val="32"/>
        </w:rPr>
      </w:pPr>
      <w:r w:rsidRPr="003A6086">
        <w:rPr>
          <w:b/>
          <w:sz w:val="32"/>
          <w:szCs w:val="32"/>
        </w:rPr>
        <w:t xml:space="preserve">BILJEŠKE UZ </w:t>
      </w:r>
      <w:r>
        <w:rPr>
          <w:b/>
          <w:sz w:val="32"/>
          <w:szCs w:val="32"/>
        </w:rPr>
        <w:t xml:space="preserve">GODIŠNJE </w:t>
      </w:r>
      <w:r w:rsidRPr="003A6086">
        <w:rPr>
          <w:b/>
          <w:sz w:val="32"/>
          <w:szCs w:val="32"/>
        </w:rPr>
        <w:t>FINANCI</w:t>
      </w:r>
      <w:r>
        <w:rPr>
          <w:b/>
          <w:sz w:val="32"/>
          <w:szCs w:val="32"/>
        </w:rPr>
        <w:t xml:space="preserve">JSKE IZVJEŠTAJE </w:t>
      </w:r>
    </w:p>
    <w:p w14:paraId="511632EC" w14:textId="484E2D2D" w:rsidR="00096B80" w:rsidRDefault="00096B80" w:rsidP="00096B8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ZA </w:t>
      </w:r>
      <w:r w:rsidRPr="003A6086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>2</w:t>
      </w:r>
      <w:r w:rsidR="00090CD5">
        <w:rPr>
          <w:b/>
          <w:sz w:val="32"/>
          <w:szCs w:val="32"/>
        </w:rPr>
        <w:t>3</w:t>
      </w:r>
      <w:r w:rsidRPr="003A6086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GODINU</w:t>
      </w:r>
    </w:p>
    <w:p w14:paraId="24494593" w14:textId="77777777" w:rsidR="00096B80" w:rsidRDefault="00096B80" w:rsidP="00096B80">
      <w:pPr>
        <w:jc w:val="center"/>
        <w:rPr>
          <w:b/>
          <w:sz w:val="32"/>
          <w:szCs w:val="32"/>
        </w:rPr>
      </w:pPr>
    </w:p>
    <w:p w14:paraId="713460D5" w14:textId="713B9601" w:rsidR="00DD3C05" w:rsidRDefault="00096B80">
      <w:pPr>
        <w:rPr>
          <w:b/>
          <w:sz w:val="28"/>
          <w:szCs w:val="28"/>
        </w:rPr>
      </w:pPr>
      <w:r>
        <w:rPr>
          <w:b/>
          <w:sz w:val="28"/>
          <w:szCs w:val="28"/>
        </w:rPr>
        <w:t>Bilješke uz PR – RAS</w:t>
      </w:r>
    </w:p>
    <w:p w14:paraId="3ECBC4E4" w14:textId="3650B29F" w:rsidR="00096B80" w:rsidRPr="00F9379D" w:rsidRDefault="00096B80">
      <w:pPr>
        <w:rPr>
          <w:b/>
          <w:sz w:val="24"/>
          <w:szCs w:val="24"/>
        </w:rPr>
      </w:pPr>
      <w:r w:rsidRPr="00F9379D">
        <w:rPr>
          <w:b/>
          <w:sz w:val="24"/>
          <w:szCs w:val="24"/>
        </w:rPr>
        <w:t>Prihodi poslovanja</w:t>
      </w:r>
    </w:p>
    <w:p w14:paraId="69F7AE1D" w14:textId="1D292C83" w:rsidR="008726DB" w:rsidRPr="00F32E1D" w:rsidRDefault="008726DB" w:rsidP="008726DB">
      <w:pPr>
        <w:jc w:val="both"/>
        <w:rPr>
          <w:sz w:val="24"/>
          <w:szCs w:val="24"/>
        </w:rPr>
      </w:pPr>
      <w:r w:rsidRPr="00F32E1D">
        <w:rPr>
          <w:b/>
          <w:sz w:val="24"/>
          <w:szCs w:val="24"/>
        </w:rPr>
        <w:t>ŠIFRA 6</w:t>
      </w:r>
      <w:r w:rsidRPr="00F32E1D">
        <w:rPr>
          <w:sz w:val="24"/>
          <w:szCs w:val="24"/>
        </w:rPr>
        <w:t xml:space="preserve"> – Prihodi poslovanja su ostvareni u većem iznosu nego u protekloj godini</w:t>
      </w:r>
      <w:r w:rsidR="00B21441">
        <w:rPr>
          <w:sz w:val="24"/>
          <w:szCs w:val="24"/>
        </w:rPr>
        <w:t xml:space="preserve"> zbog sredstava koja su primljena u sklopu Uredbe Vlade za fiskalnu održivost dječjih vrtića</w:t>
      </w:r>
      <w:r w:rsidR="000F6561" w:rsidRPr="00F32E1D">
        <w:rPr>
          <w:sz w:val="24"/>
          <w:szCs w:val="24"/>
        </w:rPr>
        <w:t xml:space="preserve">. </w:t>
      </w:r>
      <w:r w:rsidRPr="00F32E1D">
        <w:rPr>
          <w:sz w:val="24"/>
          <w:szCs w:val="24"/>
        </w:rPr>
        <w:t xml:space="preserve">Ukupni prihodi poslovanja Dječjeg vrtića Omiš </w:t>
      </w:r>
      <w:r w:rsidR="00B56B10" w:rsidRPr="00F32E1D">
        <w:rPr>
          <w:sz w:val="24"/>
          <w:szCs w:val="24"/>
        </w:rPr>
        <w:t>za 202</w:t>
      </w:r>
      <w:r w:rsidR="00090CD5">
        <w:rPr>
          <w:sz w:val="24"/>
          <w:szCs w:val="24"/>
        </w:rPr>
        <w:t>3</w:t>
      </w:r>
      <w:r w:rsidR="00B56B10" w:rsidRPr="00F32E1D">
        <w:rPr>
          <w:sz w:val="24"/>
          <w:szCs w:val="24"/>
        </w:rPr>
        <w:t xml:space="preserve">. godinu </w:t>
      </w:r>
      <w:r w:rsidRPr="00F32E1D">
        <w:rPr>
          <w:sz w:val="24"/>
          <w:szCs w:val="24"/>
        </w:rPr>
        <w:t xml:space="preserve">iznose </w:t>
      </w:r>
      <w:r w:rsidR="00F9235D">
        <w:rPr>
          <w:sz w:val="24"/>
          <w:szCs w:val="24"/>
        </w:rPr>
        <w:t>1.650.441,08 EUR</w:t>
      </w:r>
      <w:r w:rsidRPr="00F32E1D">
        <w:rPr>
          <w:sz w:val="24"/>
          <w:szCs w:val="24"/>
        </w:rPr>
        <w:t xml:space="preserve">. </w:t>
      </w:r>
      <w:r w:rsidR="000F6561" w:rsidRPr="00F32E1D">
        <w:rPr>
          <w:sz w:val="24"/>
          <w:szCs w:val="24"/>
        </w:rPr>
        <w:t>Prihodi se odnose n</w:t>
      </w:r>
      <w:r w:rsidRPr="00F32E1D">
        <w:rPr>
          <w:sz w:val="24"/>
          <w:szCs w:val="24"/>
        </w:rPr>
        <w:t>a prihode iz proračuna Grada Omiša</w:t>
      </w:r>
      <w:r w:rsidR="00F9235D">
        <w:rPr>
          <w:sz w:val="24"/>
          <w:szCs w:val="24"/>
        </w:rPr>
        <w:t xml:space="preserve"> u iznosu od 1.375.561,29 EUR, od kojih je 22.685,50 EUR iznos sredstava za fiskalnu održivost dječjih vrtića iz državnog proračuna</w:t>
      </w:r>
      <w:r w:rsidRPr="00F32E1D">
        <w:rPr>
          <w:sz w:val="24"/>
          <w:szCs w:val="24"/>
        </w:rPr>
        <w:t>, prihode od uplate roditelja za redovni vrtićki program (</w:t>
      </w:r>
      <w:r w:rsidR="00F9235D">
        <w:rPr>
          <w:sz w:val="24"/>
          <w:szCs w:val="24"/>
        </w:rPr>
        <w:t>252.271,94 EUR</w:t>
      </w:r>
      <w:r w:rsidRPr="00F32E1D">
        <w:rPr>
          <w:sz w:val="24"/>
          <w:szCs w:val="24"/>
        </w:rPr>
        <w:t>)</w:t>
      </w:r>
      <w:r w:rsidR="00F32E1D" w:rsidRPr="00F32E1D">
        <w:rPr>
          <w:sz w:val="24"/>
          <w:szCs w:val="24"/>
        </w:rPr>
        <w:t>, prihode kamata na depozite po viđenju (0,</w:t>
      </w:r>
      <w:r w:rsidR="00F9235D">
        <w:rPr>
          <w:sz w:val="24"/>
          <w:szCs w:val="24"/>
        </w:rPr>
        <w:t>02 EUR</w:t>
      </w:r>
      <w:r w:rsidR="00F32E1D" w:rsidRPr="00F32E1D">
        <w:rPr>
          <w:sz w:val="24"/>
          <w:szCs w:val="24"/>
        </w:rPr>
        <w:t xml:space="preserve">) </w:t>
      </w:r>
      <w:r w:rsidR="00F9235D">
        <w:rPr>
          <w:sz w:val="24"/>
          <w:szCs w:val="24"/>
        </w:rPr>
        <w:t>te ostali</w:t>
      </w:r>
      <w:r w:rsidR="00F32E1D" w:rsidRPr="00F32E1D">
        <w:rPr>
          <w:sz w:val="24"/>
          <w:szCs w:val="24"/>
        </w:rPr>
        <w:t xml:space="preserve"> prihod</w:t>
      </w:r>
      <w:r w:rsidR="00F9235D">
        <w:rPr>
          <w:sz w:val="24"/>
          <w:szCs w:val="24"/>
        </w:rPr>
        <w:t>i</w:t>
      </w:r>
      <w:r w:rsidR="00F32E1D" w:rsidRPr="00F32E1D">
        <w:rPr>
          <w:sz w:val="24"/>
          <w:szCs w:val="24"/>
        </w:rPr>
        <w:t xml:space="preserve"> (</w:t>
      </w:r>
      <w:r w:rsidR="00F9235D">
        <w:rPr>
          <w:sz w:val="24"/>
          <w:szCs w:val="24"/>
        </w:rPr>
        <w:t>6.616,22 EUR</w:t>
      </w:r>
      <w:r w:rsidR="00F32E1D" w:rsidRPr="00F32E1D">
        <w:rPr>
          <w:sz w:val="24"/>
          <w:szCs w:val="24"/>
        </w:rPr>
        <w:t>).</w:t>
      </w:r>
      <w:r w:rsidR="000F6561" w:rsidRPr="00F32E1D">
        <w:rPr>
          <w:sz w:val="24"/>
          <w:szCs w:val="24"/>
        </w:rPr>
        <w:t xml:space="preserve"> </w:t>
      </w:r>
      <w:r w:rsidR="00072349" w:rsidRPr="00F32E1D">
        <w:rPr>
          <w:sz w:val="24"/>
          <w:szCs w:val="24"/>
        </w:rPr>
        <w:t>T</w:t>
      </w:r>
      <w:r w:rsidR="000F6561" w:rsidRPr="00F32E1D">
        <w:rPr>
          <w:sz w:val="24"/>
          <w:szCs w:val="24"/>
        </w:rPr>
        <w:t>ekuće pomoći proračunskim korisnicima iz proračuna koji im nije nadležan</w:t>
      </w:r>
      <w:r w:rsidR="00F9235D">
        <w:rPr>
          <w:sz w:val="24"/>
          <w:szCs w:val="24"/>
        </w:rPr>
        <w:t xml:space="preserve"> </w:t>
      </w:r>
      <w:r w:rsidR="00072349" w:rsidRPr="00F32E1D">
        <w:rPr>
          <w:sz w:val="24"/>
          <w:szCs w:val="24"/>
        </w:rPr>
        <w:t>(</w:t>
      </w:r>
      <w:r w:rsidR="00F9235D">
        <w:rPr>
          <w:sz w:val="24"/>
          <w:szCs w:val="24"/>
        </w:rPr>
        <w:t>15.910,72 EUR</w:t>
      </w:r>
      <w:r w:rsidR="00072349" w:rsidRPr="00F32E1D">
        <w:rPr>
          <w:sz w:val="24"/>
          <w:szCs w:val="24"/>
        </w:rPr>
        <w:t>), odnose se na financiranje Ministarstva znanosti i obrazovanja za javne potrebe, odnosno program dječjih vrtića za predškolce i djecu s poteškoćama koja su integrirana u redovne vrtićke skupine</w:t>
      </w:r>
      <w:r w:rsidR="00F32E1D" w:rsidRPr="00F32E1D">
        <w:rPr>
          <w:sz w:val="24"/>
          <w:szCs w:val="24"/>
        </w:rPr>
        <w:t>.</w:t>
      </w:r>
    </w:p>
    <w:p w14:paraId="5DDF7436" w14:textId="77777777" w:rsidR="008726DB" w:rsidRPr="00F9379D" w:rsidRDefault="008726DB" w:rsidP="008726DB">
      <w:pPr>
        <w:jc w:val="both"/>
        <w:rPr>
          <w:b/>
          <w:sz w:val="24"/>
          <w:szCs w:val="24"/>
        </w:rPr>
      </w:pPr>
      <w:r w:rsidRPr="00F9379D">
        <w:rPr>
          <w:b/>
          <w:sz w:val="24"/>
          <w:szCs w:val="24"/>
        </w:rPr>
        <w:t>Rashodi poslovanja</w:t>
      </w:r>
    </w:p>
    <w:p w14:paraId="476C2CF7" w14:textId="6764C635" w:rsidR="008C5F31" w:rsidRPr="00E00A90" w:rsidRDefault="008726DB" w:rsidP="008726DB">
      <w:pPr>
        <w:jc w:val="both"/>
        <w:rPr>
          <w:sz w:val="24"/>
          <w:szCs w:val="24"/>
        </w:rPr>
      </w:pPr>
      <w:r w:rsidRPr="00E00A90">
        <w:rPr>
          <w:b/>
          <w:sz w:val="24"/>
          <w:szCs w:val="24"/>
        </w:rPr>
        <w:t xml:space="preserve">ŠIFRA 3 </w:t>
      </w:r>
      <w:r w:rsidRPr="00E00A90">
        <w:rPr>
          <w:sz w:val="24"/>
          <w:szCs w:val="24"/>
        </w:rPr>
        <w:t>–</w:t>
      </w:r>
      <w:r w:rsidR="00F32E1D" w:rsidRPr="00E00A90">
        <w:rPr>
          <w:sz w:val="24"/>
          <w:szCs w:val="24"/>
        </w:rPr>
        <w:t xml:space="preserve"> Rashodi poslovanja evidentirani su u skladu s pozicijama proračuna i računskim planom</w:t>
      </w:r>
      <w:r w:rsidR="0001286F">
        <w:rPr>
          <w:sz w:val="24"/>
          <w:szCs w:val="24"/>
        </w:rPr>
        <w:t>.</w:t>
      </w:r>
      <w:r w:rsidR="00F32E1D" w:rsidRPr="00E00A90">
        <w:rPr>
          <w:sz w:val="24"/>
          <w:szCs w:val="24"/>
        </w:rPr>
        <w:t xml:space="preserve"> </w:t>
      </w:r>
      <w:r w:rsidRPr="00E00A90">
        <w:rPr>
          <w:sz w:val="24"/>
          <w:szCs w:val="24"/>
        </w:rPr>
        <w:t xml:space="preserve">Ukupni rashodi poslovanja </w:t>
      </w:r>
      <w:r w:rsidR="00F32E1D" w:rsidRPr="00E00A90">
        <w:rPr>
          <w:sz w:val="24"/>
          <w:szCs w:val="24"/>
        </w:rPr>
        <w:t xml:space="preserve">Dječjeg vrtića Omiš </w:t>
      </w:r>
      <w:r w:rsidRPr="00E00A90">
        <w:rPr>
          <w:sz w:val="24"/>
          <w:szCs w:val="24"/>
        </w:rPr>
        <w:t xml:space="preserve">ostvareni su u iznosu od </w:t>
      </w:r>
      <w:r w:rsidR="00F9235D">
        <w:rPr>
          <w:sz w:val="24"/>
          <w:szCs w:val="24"/>
        </w:rPr>
        <w:t>1.651.240,45 EUR</w:t>
      </w:r>
      <w:r w:rsidRPr="00E00A90">
        <w:rPr>
          <w:sz w:val="24"/>
          <w:szCs w:val="24"/>
        </w:rPr>
        <w:t xml:space="preserve">. Obuhvaćaju </w:t>
      </w:r>
      <w:r w:rsidR="00E20F53" w:rsidRPr="00E00A90">
        <w:rPr>
          <w:sz w:val="24"/>
          <w:szCs w:val="24"/>
        </w:rPr>
        <w:t>r</w:t>
      </w:r>
      <w:r w:rsidRPr="00E00A90">
        <w:rPr>
          <w:sz w:val="24"/>
          <w:szCs w:val="24"/>
        </w:rPr>
        <w:t>ashode za zaposlene</w:t>
      </w:r>
      <w:r w:rsidR="00E20F53" w:rsidRPr="00E00A90">
        <w:rPr>
          <w:sz w:val="24"/>
          <w:szCs w:val="24"/>
        </w:rPr>
        <w:t xml:space="preserve"> u iznosu od</w:t>
      </w:r>
      <w:r w:rsidR="00090CD5">
        <w:rPr>
          <w:sz w:val="24"/>
          <w:szCs w:val="24"/>
        </w:rPr>
        <w:t xml:space="preserve"> </w:t>
      </w:r>
      <w:r w:rsidR="00F9235D">
        <w:rPr>
          <w:sz w:val="24"/>
          <w:szCs w:val="24"/>
        </w:rPr>
        <w:t>1.307.531,84 EUR</w:t>
      </w:r>
      <w:r w:rsidRPr="00E00A90">
        <w:rPr>
          <w:sz w:val="24"/>
          <w:szCs w:val="24"/>
        </w:rPr>
        <w:t xml:space="preserve">, </w:t>
      </w:r>
      <w:r w:rsidR="00E20F53" w:rsidRPr="00E00A90">
        <w:rPr>
          <w:sz w:val="24"/>
          <w:szCs w:val="24"/>
        </w:rPr>
        <w:t>m</w:t>
      </w:r>
      <w:r w:rsidRPr="00E00A90">
        <w:rPr>
          <w:sz w:val="24"/>
          <w:szCs w:val="24"/>
        </w:rPr>
        <w:t>aterijalne rashode</w:t>
      </w:r>
      <w:r w:rsidR="00E20F53" w:rsidRPr="00E00A90">
        <w:rPr>
          <w:sz w:val="24"/>
          <w:szCs w:val="24"/>
        </w:rPr>
        <w:t xml:space="preserve"> u </w:t>
      </w:r>
      <w:r w:rsidR="00E20F53" w:rsidRPr="00F9235D">
        <w:rPr>
          <w:sz w:val="24"/>
          <w:szCs w:val="24"/>
        </w:rPr>
        <w:t xml:space="preserve">iznosu od </w:t>
      </w:r>
      <w:r w:rsidR="00B21441">
        <w:rPr>
          <w:sz w:val="24"/>
          <w:szCs w:val="24"/>
        </w:rPr>
        <w:t>338.115,12 EUR</w:t>
      </w:r>
      <w:r w:rsidRPr="00E00A90">
        <w:rPr>
          <w:sz w:val="24"/>
          <w:szCs w:val="24"/>
        </w:rPr>
        <w:t xml:space="preserve"> i </w:t>
      </w:r>
      <w:r w:rsidR="00E20F53" w:rsidRPr="00E00A90">
        <w:rPr>
          <w:sz w:val="24"/>
          <w:szCs w:val="24"/>
        </w:rPr>
        <w:t>f</w:t>
      </w:r>
      <w:r w:rsidRPr="00E00A90">
        <w:rPr>
          <w:sz w:val="24"/>
          <w:szCs w:val="24"/>
        </w:rPr>
        <w:t>inancijske rashode</w:t>
      </w:r>
      <w:r w:rsidR="00E20F53" w:rsidRPr="00E00A90">
        <w:rPr>
          <w:sz w:val="24"/>
          <w:szCs w:val="24"/>
        </w:rPr>
        <w:t xml:space="preserve"> u iznosu od </w:t>
      </w:r>
      <w:r w:rsidR="00B21441">
        <w:rPr>
          <w:sz w:val="24"/>
          <w:szCs w:val="24"/>
        </w:rPr>
        <w:t>1.736,69 EUR</w:t>
      </w:r>
      <w:r w:rsidR="00E20F53" w:rsidRPr="00E00A90">
        <w:rPr>
          <w:sz w:val="24"/>
          <w:szCs w:val="24"/>
        </w:rPr>
        <w:t>.</w:t>
      </w:r>
    </w:p>
    <w:p w14:paraId="1BC1DBCD" w14:textId="4F9D5004" w:rsidR="00E20F53" w:rsidRPr="009354C9" w:rsidRDefault="00E20F53">
      <w:pPr>
        <w:rPr>
          <w:bCs/>
          <w:sz w:val="24"/>
          <w:szCs w:val="24"/>
        </w:rPr>
      </w:pPr>
      <w:r w:rsidRPr="00E00A90">
        <w:rPr>
          <w:bCs/>
          <w:sz w:val="24"/>
          <w:szCs w:val="24"/>
        </w:rPr>
        <w:t xml:space="preserve">Rashodi za nabavu nefinancijske imovine ostvareni su u iznosu od </w:t>
      </w:r>
      <w:r w:rsidR="00B21441">
        <w:rPr>
          <w:bCs/>
          <w:sz w:val="24"/>
          <w:szCs w:val="24"/>
        </w:rPr>
        <w:t>12.399,56 EUR</w:t>
      </w:r>
      <w:r w:rsidR="006E4768" w:rsidRPr="00E00A90">
        <w:rPr>
          <w:bCs/>
          <w:sz w:val="24"/>
          <w:szCs w:val="24"/>
        </w:rPr>
        <w:t>. U 202</w:t>
      </w:r>
      <w:r w:rsidR="00B21441">
        <w:rPr>
          <w:bCs/>
          <w:sz w:val="24"/>
          <w:szCs w:val="24"/>
        </w:rPr>
        <w:t>3</w:t>
      </w:r>
      <w:r w:rsidR="006E4768" w:rsidRPr="00E00A90">
        <w:rPr>
          <w:bCs/>
          <w:sz w:val="24"/>
          <w:szCs w:val="24"/>
        </w:rPr>
        <w:t>. godini nabavljen</w:t>
      </w:r>
      <w:r w:rsidR="00B21441">
        <w:rPr>
          <w:bCs/>
          <w:sz w:val="24"/>
          <w:szCs w:val="24"/>
        </w:rPr>
        <w:t xml:space="preserve"> je novi</w:t>
      </w:r>
      <w:r w:rsidR="006E4768" w:rsidRPr="00E00A90">
        <w:rPr>
          <w:bCs/>
          <w:sz w:val="24"/>
          <w:szCs w:val="24"/>
        </w:rPr>
        <w:t xml:space="preserve"> namještaj za dječje vrtiće, </w:t>
      </w:r>
      <w:r w:rsidR="00B21441">
        <w:rPr>
          <w:bCs/>
          <w:sz w:val="24"/>
          <w:szCs w:val="24"/>
        </w:rPr>
        <w:t xml:space="preserve">oprema za održavanje, </w:t>
      </w:r>
      <w:r w:rsidR="00812FCA" w:rsidRPr="00E00A90">
        <w:rPr>
          <w:bCs/>
          <w:sz w:val="24"/>
          <w:szCs w:val="24"/>
        </w:rPr>
        <w:t xml:space="preserve">te električni uređaji koji su bili potrebni nakon otpisa i rashodovanja imovine koja više nije bila </w:t>
      </w:r>
      <w:r w:rsidR="0001286F">
        <w:rPr>
          <w:bCs/>
          <w:sz w:val="24"/>
          <w:szCs w:val="24"/>
        </w:rPr>
        <w:t>u</w:t>
      </w:r>
      <w:r w:rsidR="00812FCA" w:rsidRPr="00E00A90">
        <w:rPr>
          <w:bCs/>
          <w:sz w:val="24"/>
          <w:szCs w:val="24"/>
        </w:rPr>
        <w:t xml:space="preserve"> upotreb</w:t>
      </w:r>
      <w:r w:rsidR="0001286F">
        <w:rPr>
          <w:bCs/>
          <w:sz w:val="24"/>
          <w:szCs w:val="24"/>
        </w:rPr>
        <w:t>i</w:t>
      </w:r>
      <w:r w:rsidR="00812FCA" w:rsidRPr="00E00A90">
        <w:rPr>
          <w:bCs/>
          <w:sz w:val="24"/>
          <w:szCs w:val="24"/>
        </w:rPr>
        <w:t xml:space="preserve">. </w:t>
      </w:r>
    </w:p>
    <w:p w14:paraId="4DE149C6" w14:textId="77777777" w:rsidR="00E00A90" w:rsidRPr="009354C9" w:rsidRDefault="00E00A90" w:rsidP="00E00A90">
      <w:pPr>
        <w:rPr>
          <w:b/>
          <w:sz w:val="24"/>
          <w:szCs w:val="24"/>
        </w:rPr>
      </w:pPr>
      <w:r w:rsidRPr="009354C9">
        <w:rPr>
          <w:b/>
          <w:sz w:val="24"/>
          <w:szCs w:val="24"/>
        </w:rPr>
        <w:t xml:space="preserve">Ostvareni rezultat </w:t>
      </w:r>
    </w:p>
    <w:p w14:paraId="4A1D44A4" w14:textId="5CB31DFB" w:rsidR="0001286F" w:rsidRPr="00FD2BB4" w:rsidRDefault="00E00A90" w:rsidP="00E00A90">
      <w:pPr>
        <w:rPr>
          <w:bCs/>
          <w:sz w:val="24"/>
          <w:szCs w:val="24"/>
        </w:rPr>
      </w:pPr>
      <w:r w:rsidRPr="00FD2BB4">
        <w:rPr>
          <w:bCs/>
          <w:sz w:val="24"/>
          <w:szCs w:val="24"/>
        </w:rPr>
        <w:t>Ukupni prihodi iznose</w:t>
      </w:r>
      <w:r w:rsidR="00090CD5">
        <w:rPr>
          <w:bCs/>
          <w:sz w:val="24"/>
          <w:szCs w:val="24"/>
        </w:rPr>
        <w:t xml:space="preserve"> </w:t>
      </w:r>
      <w:r w:rsidR="00340E7E">
        <w:rPr>
          <w:bCs/>
          <w:sz w:val="24"/>
          <w:szCs w:val="24"/>
        </w:rPr>
        <w:t>1.650.441,08 EUR</w:t>
      </w:r>
      <w:r w:rsidRPr="00FD2BB4">
        <w:rPr>
          <w:bCs/>
          <w:sz w:val="24"/>
          <w:szCs w:val="24"/>
        </w:rPr>
        <w:t>, ukupni rashodi</w:t>
      </w:r>
      <w:r w:rsidR="00340E7E">
        <w:rPr>
          <w:bCs/>
          <w:sz w:val="24"/>
          <w:szCs w:val="24"/>
        </w:rPr>
        <w:t xml:space="preserve"> 1.651.240,45 EUR</w:t>
      </w:r>
      <w:r w:rsidRPr="00FD2BB4">
        <w:rPr>
          <w:bCs/>
          <w:sz w:val="24"/>
          <w:szCs w:val="24"/>
        </w:rPr>
        <w:t xml:space="preserve">, rashodi za nabavu nefinancijske imovine </w:t>
      </w:r>
      <w:r w:rsidR="00A77939">
        <w:rPr>
          <w:bCs/>
          <w:sz w:val="24"/>
          <w:szCs w:val="24"/>
        </w:rPr>
        <w:t>12.399,56 EUR</w:t>
      </w:r>
      <w:r w:rsidR="00112348">
        <w:rPr>
          <w:bCs/>
          <w:sz w:val="24"/>
          <w:szCs w:val="24"/>
        </w:rPr>
        <w:t xml:space="preserve"> te rashodi za dodatna ulaganja na građevinskim objektima u iznos</w:t>
      </w:r>
      <w:r w:rsidR="003F3662">
        <w:rPr>
          <w:bCs/>
          <w:sz w:val="24"/>
          <w:szCs w:val="24"/>
        </w:rPr>
        <w:t>u od</w:t>
      </w:r>
      <w:r w:rsidR="00112348">
        <w:rPr>
          <w:bCs/>
          <w:sz w:val="24"/>
          <w:szCs w:val="24"/>
        </w:rPr>
        <w:t xml:space="preserve"> 2.503,75 EUR</w:t>
      </w:r>
      <w:r w:rsidR="0001286F" w:rsidRPr="00FD2BB4">
        <w:rPr>
          <w:bCs/>
          <w:sz w:val="24"/>
          <w:szCs w:val="24"/>
        </w:rPr>
        <w:t>.</w:t>
      </w:r>
    </w:p>
    <w:p w14:paraId="7C3F210D" w14:textId="735B19E1" w:rsidR="00FD2BB4" w:rsidRPr="00FD2BB4" w:rsidRDefault="00FD2BB4" w:rsidP="00E00A90">
      <w:pPr>
        <w:rPr>
          <w:bCs/>
          <w:sz w:val="24"/>
          <w:szCs w:val="24"/>
        </w:rPr>
      </w:pPr>
      <w:r w:rsidRPr="00FD2BB4">
        <w:rPr>
          <w:bCs/>
          <w:sz w:val="24"/>
          <w:szCs w:val="24"/>
        </w:rPr>
        <w:lastRenderedPageBreak/>
        <w:t>Ostvareni</w:t>
      </w:r>
      <w:r w:rsidRPr="00FD2BB4">
        <w:t xml:space="preserve"> </w:t>
      </w:r>
      <w:r w:rsidRPr="00FD2BB4">
        <w:rPr>
          <w:bCs/>
          <w:sz w:val="24"/>
          <w:szCs w:val="24"/>
        </w:rPr>
        <w:t xml:space="preserve">manjak prihoda i primitaka u iznosu od </w:t>
      </w:r>
      <w:r w:rsidR="00A77939">
        <w:rPr>
          <w:bCs/>
          <w:sz w:val="24"/>
          <w:szCs w:val="24"/>
        </w:rPr>
        <w:t xml:space="preserve">15.702,68 EUR </w:t>
      </w:r>
      <w:r w:rsidRPr="00FD2BB4">
        <w:rPr>
          <w:bCs/>
          <w:sz w:val="24"/>
          <w:szCs w:val="24"/>
        </w:rPr>
        <w:t>(Y005) u razdoblju od 1. siječnja do 31. prosinca 202</w:t>
      </w:r>
      <w:r w:rsidR="00A77939">
        <w:rPr>
          <w:bCs/>
          <w:sz w:val="24"/>
          <w:szCs w:val="24"/>
        </w:rPr>
        <w:t>3</w:t>
      </w:r>
      <w:r w:rsidRPr="00FD2BB4">
        <w:rPr>
          <w:bCs/>
          <w:sz w:val="24"/>
          <w:szCs w:val="24"/>
        </w:rPr>
        <w:t>. godine uz preneseni višak prihoda iz 202</w:t>
      </w:r>
      <w:r w:rsidR="00A77939">
        <w:rPr>
          <w:bCs/>
          <w:sz w:val="24"/>
          <w:szCs w:val="24"/>
        </w:rPr>
        <w:t>2</w:t>
      </w:r>
      <w:r w:rsidRPr="00FD2BB4">
        <w:rPr>
          <w:bCs/>
          <w:sz w:val="24"/>
          <w:szCs w:val="24"/>
        </w:rPr>
        <w:t xml:space="preserve">. godine u iznosu od </w:t>
      </w:r>
      <w:r w:rsidR="00A77939">
        <w:rPr>
          <w:bCs/>
          <w:sz w:val="24"/>
          <w:szCs w:val="24"/>
        </w:rPr>
        <w:t xml:space="preserve">16.320,75 EUR </w:t>
      </w:r>
      <w:r w:rsidRPr="00FD2BB4">
        <w:rPr>
          <w:bCs/>
          <w:sz w:val="24"/>
          <w:szCs w:val="24"/>
        </w:rPr>
        <w:t xml:space="preserve">(9221-9222) daju ukupni višak prihoda u iznosu </w:t>
      </w:r>
      <w:r w:rsidRPr="00A77939">
        <w:rPr>
          <w:bCs/>
          <w:sz w:val="24"/>
          <w:szCs w:val="24"/>
        </w:rPr>
        <w:t xml:space="preserve">od </w:t>
      </w:r>
      <w:r w:rsidR="00A77939" w:rsidRPr="00A77939">
        <w:rPr>
          <w:bCs/>
          <w:sz w:val="24"/>
          <w:szCs w:val="24"/>
        </w:rPr>
        <w:t>618,07 EUR</w:t>
      </w:r>
      <w:r w:rsidRPr="00A77939">
        <w:rPr>
          <w:bCs/>
          <w:sz w:val="24"/>
          <w:szCs w:val="24"/>
        </w:rPr>
        <w:t xml:space="preserve"> </w:t>
      </w:r>
      <w:r w:rsidRPr="00FD2BB4">
        <w:rPr>
          <w:bCs/>
          <w:sz w:val="24"/>
          <w:szCs w:val="24"/>
        </w:rPr>
        <w:t xml:space="preserve">(X006) koji je raspoloživ u sljedećem razdoblju. </w:t>
      </w:r>
    </w:p>
    <w:p w14:paraId="16BBFC7A" w14:textId="4077BE58" w:rsidR="009354C9" w:rsidRDefault="009354C9" w:rsidP="009354C9">
      <w:pPr>
        <w:rPr>
          <w:b/>
          <w:sz w:val="28"/>
          <w:szCs w:val="28"/>
        </w:rPr>
      </w:pPr>
      <w:r>
        <w:rPr>
          <w:b/>
          <w:sz w:val="28"/>
          <w:szCs w:val="28"/>
        </w:rPr>
        <w:t>Bilješke uz Bilancu</w:t>
      </w:r>
    </w:p>
    <w:p w14:paraId="6F7FEB0F" w14:textId="68324EA5" w:rsidR="00F9379D" w:rsidRDefault="00A87CE3" w:rsidP="00F9379D">
      <w:pPr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F9379D">
        <w:rPr>
          <w:b/>
          <w:sz w:val="24"/>
          <w:szCs w:val="24"/>
        </w:rPr>
        <w:t>movina</w:t>
      </w:r>
    </w:p>
    <w:p w14:paraId="2D2D4BF4" w14:textId="1E1FB822" w:rsidR="00F9379D" w:rsidRDefault="00F9379D" w:rsidP="00F9379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U 202</w:t>
      </w:r>
      <w:r w:rsidR="00A67E86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. godini vrijednost imovine</w:t>
      </w:r>
      <w:r w:rsidR="00A87CE3">
        <w:rPr>
          <w:bCs/>
          <w:sz w:val="24"/>
          <w:szCs w:val="24"/>
        </w:rPr>
        <w:t xml:space="preserve"> u iznosu od </w:t>
      </w:r>
      <w:r w:rsidR="00A67E86">
        <w:rPr>
          <w:bCs/>
          <w:sz w:val="24"/>
          <w:szCs w:val="24"/>
        </w:rPr>
        <w:t>161.022,55 EUR</w:t>
      </w:r>
      <w:r>
        <w:rPr>
          <w:bCs/>
          <w:sz w:val="24"/>
          <w:szCs w:val="24"/>
        </w:rPr>
        <w:t xml:space="preserve"> iskazana je u bilanci po preostaloj knjigovodstvenoj vrijednosti imovine umanjenoj za ispravak vrijednosti za 202</w:t>
      </w:r>
      <w:r w:rsidR="00A67E86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. godinu</w:t>
      </w:r>
      <w:r w:rsidR="00A87CE3">
        <w:rPr>
          <w:bCs/>
          <w:sz w:val="24"/>
          <w:szCs w:val="24"/>
        </w:rPr>
        <w:t xml:space="preserve">. Temeljem odluke o uništenju rashodovane materijalne imovine isknjiženo je ukupno </w:t>
      </w:r>
      <w:r w:rsidR="00A67E86">
        <w:rPr>
          <w:bCs/>
          <w:sz w:val="24"/>
          <w:szCs w:val="24"/>
        </w:rPr>
        <w:t>2.468,73 EUR</w:t>
      </w:r>
      <w:r w:rsidR="00A87CE3">
        <w:rPr>
          <w:bCs/>
          <w:sz w:val="24"/>
          <w:szCs w:val="24"/>
        </w:rPr>
        <w:t xml:space="preserve">. </w:t>
      </w:r>
    </w:p>
    <w:p w14:paraId="114B0C76" w14:textId="079B8230" w:rsidR="00A87CE3" w:rsidRDefault="00A87CE3" w:rsidP="00A87CE3">
      <w:pPr>
        <w:rPr>
          <w:b/>
          <w:sz w:val="24"/>
          <w:szCs w:val="24"/>
        </w:rPr>
      </w:pPr>
      <w:r>
        <w:rPr>
          <w:b/>
          <w:sz w:val="24"/>
          <w:szCs w:val="24"/>
        </w:rPr>
        <w:t>Financijska imovina</w:t>
      </w:r>
    </w:p>
    <w:p w14:paraId="67DA373A" w14:textId="27B09B30" w:rsidR="009313C3" w:rsidRPr="009313C3" w:rsidRDefault="00A87CE3" w:rsidP="00A87CE3">
      <w:pPr>
        <w:rPr>
          <w:bCs/>
          <w:sz w:val="24"/>
          <w:szCs w:val="24"/>
        </w:rPr>
      </w:pPr>
      <w:r w:rsidRPr="009313C3">
        <w:rPr>
          <w:bCs/>
          <w:sz w:val="24"/>
          <w:szCs w:val="24"/>
        </w:rPr>
        <w:t xml:space="preserve">Financijska imovina iskazana je na pozicijama </w:t>
      </w:r>
      <w:r w:rsidR="00776754" w:rsidRPr="009313C3">
        <w:rPr>
          <w:bCs/>
          <w:sz w:val="24"/>
          <w:szCs w:val="24"/>
        </w:rPr>
        <w:t>N</w:t>
      </w:r>
      <w:r w:rsidRPr="009313C3">
        <w:rPr>
          <w:bCs/>
          <w:sz w:val="24"/>
          <w:szCs w:val="24"/>
        </w:rPr>
        <w:t>ovca u banci i novca u blagajni te</w:t>
      </w:r>
      <w:r w:rsidR="00776754" w:rsidRPr="009313C3">
        <w:rPr>
          <w:bCs/>
          <w:sz w:val="24"/>
          <w:szCs w:val="24"/>
        </w:rPr>
        <w:t xml:space="preserve"> </w:t>
      </w:r>
      <w:r w:rsidRPr="009313C3">
        <w:rPr>
          <w:bCs/>
          <w:sz w:val="24"/>
          <w:szCs w:val="24"/>
        </w:rPr>
        <w:t>potraživanja. Novac u bankama evidentiran je na žiro računu za redovno poslovanje</w:t>
      </w:r>
      <w:r w:rsidR="00776754" w:rsidRPr="009313C3">
        <w:rPr>
          <w:bCs/>
          <w:sz w:val="24"/>
          <w:szCs w:val="24"/>
        </w:rPr>
        <w:t xml:space="preserve"> u iznosu od</w:t>
      </w:r>
      <w:r w:rsidR="00A67E86">
        <w:rPr>
          <w:bCs/>
          <w:sz w:val="24"/>
          <w:szCs w:val="24"/>
        </w:rPr>
        <w:t xml:space="preserve"> 11.902,29 EUR</w:t>
      </w:r>
      <w:r w:rsidRPr="009313C3">
        <w:rPr>
          <w:bCs/>
          <w:sz w:val="24"/>
          <w:szCs w:val="24"/>
        </w:rPr>
        <w:t>, novac u blagajni</w:t>
      </w:r>
      <w:r w:rsidR="00776754" w:rsidRPr="009313C3">
        <w:rPr>
          <w:bCs/>
          <w:sz w:val="24"/>
          <w:szCs w:val="24"/>
        </w:rPr>
        <w:t xml:space="preserve"> u iznosu od </w:t>
      </w:r>
      <w:r w:rsidR="00A67E86">
        <w:rPr>
          <w:bCs/>
          <w:sz w:val="24"/>
          <w:szCs w:val="24"/>
        </w:rPr>
        <w:t>69,11 EUR</w:t>
      </w:r>
      <w:r w:rsidR="00776754" w:rsidRPr="009313C3">
        <w:rPr>
          <w:bCs/>
          <w:sz w:val="24"/>
          <w:szCs w:val="24"/>
        </w:rPr>
        <w:t xml:space="preserve"> te </w:t>
      </w:r>
      <w:r w:rsidR="009313C3" w:rsidRPr="009313C3">
        <w:rPr>
          <w:bCs/>
          <w:sz w:val="24"/>
          <w:szCs w:val="24"/>
        </w:rPr>
        <w:t>potraživanja za prihode poslovanja u iznosu od</w:t>
      </w:r>
      <w:r w:rsidR="00A67E86">
        <w:rPr>
          <w:bCs/>
          <w:sz w:val="24"/>
          <w:szCs w:val="24"/>
        </w:rPr>
        <w:t xml:space="preserve"> 6.035,39 EUR</w:t>
      </w:r>
      <w:r w:rsidR="009313C3" w:rsidRPr="009313C3">
        <w:rPr>
          <w:bCs/>
          <w:sz w:val="24"/>
          <w:szCs w:val="24"/>
        </w:rPr>
        <w:t xml:space="preserve"> i </w:t>
      </w:r>
      <w:r w:rsidR="00776754" w:rsidRPr="009313C3">
        <w:rPr>
          <w:bCs/>
          <w:sz w:val="24"/>
          <w:szCs w:val="24"/>
        </w:rPr>
        <w:t>ostala</w:t>
      </w:r>
      <w:r w:rsidRPr="009313C3">
        <w:rPr>
          <w:bCs/>
          <w:sz w:val="24"/>
          <w:szCs w:val="24"/>
        </w:rPr>
        <w:t xml:space="preserve"> potraživanja</w:t>
      </w:r>
      <w:r w:rsidR="00776754" w:rsidRPr="009313C3">
        <w:rPr>
          <w:bCs/>
          <w:sz w:val="24"/>
          <w:szCs w:val="24"/>
        </w:rPr>
        <w:t xml:space="preserve"> u iznosu od </w:t>
      </w:r>
      <w:r w:rsidR="00A67E86">
        <w:rPr>
          <w:bCs/>
          <w:sz w:val="24"/>
          <w:szCs w:val="24"/>
        </w:rPr>
        <w:t>3.568,47 EUR</w:t>
      </w:r>
      <w:r w:rsidRPr="009313C3">
        <w:rPr>
          <w:bCs/>
          <w:sz w:val="24"/>
          <w:szCs w:val="24"/>
        </w:rPr>
        <w:t xml:space="preserve">. </w:t>
      </w:r>
      <w:r w:rsidR="009313C3" w:rsidRPr="009313C3">
        <w:rPr>
          <w:bCs/>
          <w:sz w:val="24"/>
          <w:szCs w:val="24"/>
        </w:rPr>
        <w:t>Rashodi budućih razdoblja iznose</w:t>
      </w:r>
      <w:r w:rsidR="00A67E86">
        <w:rPr>
          <w:bCs/>
          <w:sz w:val="24"/>
          <w:szCs w:val="24"/>
        </w:rPr>
        <w:t xml:space="preserve"> 7,08 EUR</w:t>
      </w:r>
      <w:r w:rsidR="009313C3" w:rsidRPr="009313C3">
        <w:rPr>
          <w:bCs/>
          <w:sz w:val="24"/>
          <w:szCs w:val="24"/>
        </w:rPr>
        <w:t xml:space="preserve">. </w:t>
      </w:r>
    </w:p>
    <w:p w14:paraId="73DE285A" w14:textId="5B72768F" w:rsidR="00A87CE3" w:rsidRDefault="00A87CE3" w:rsidP="00A87CE3">
      <w:pPr>
        <w:rPr>
          <w:bCs/>
          <w:sz w:val="24"/>
          <w:szCs w:val="24"/>
        </w:rPr>
      </w:pPr>
      <w:r w:rsidRPr="009313C3">
        <w:rPr>
          <w:bCs/>
          <w:sz w:val="24"/>
          <w:szCs w:val="24"/>
        </w:rPr>
        <w:t>Financijska imovina, stanje na dan 31.12.202</w:t>
      </w:r>
      <w:r w:rsidR="00A67E86">
        <w:rPr>
          <w:bCs/>
          <w:sz w:val="24"/>
          <w:szCs w:val="24"/>
        </w:rPr>
        <w:t>3</w:t>
      </w:r>
      <w:r w:rsidRPr="009313C3">
        <w:rPr>
          <w:bCs/>
          <w:sz w:val="24"/>
          <w:szCs w:val="24"/>
        </w:rPr>
        <w:t xml:space="preserve">. iznosi </w:t>
      </w:r>
      <w:r w:rsidR="00A67E86">
        <w:rPr>
          <w:bCs/>
          <w:sz w:val="24"/>
          <w:szCs w:val="24"/>
        </w:rPr>
        <w:t>21.582,34</w:t>
      </w:r>
      <w:r w:rsidR="009313C3" w:rsidRPr="009313C3">
        <w:rPr>
          <w:bCs/>
          <w:sz w:val="24"/>
          <w:szCs w:val="24"/>
        </w:rPr>
        <w:t>.</w:t>
      </w:r>
    </w:p>
    <w:p w14:paraId="54A216BE" w14:textId="77777777" w:rsidR="002E24CD" w:rsidRPr="009313C3" w:rsidRDefault="002E24CD" w:rsidP="00A87CE3">
      <w:pPr>
        <w:rPr>
          <w:bCs/>
          <w:sz w:val="24"/>
          <w:szCs w:val="24"/>
        </w:rPr>
      </w:pPr>
    </w:p>
    <w:p w14:paraId="3146B23D" w14:textId="20092BC8" w:rsidR="002E24CD" w:rsidRDefault="002E24CD" w:rsidP="002E24CD">
      <w:pPr>
        <w:rPr>
          <w:b/>
          <w:sz w:val="28"/>
          <w:szCs w:val="28"/>
        </w:rPr>
      </w:pPr>
      <w:r>
        <w:rPr>
          <w:b/>
          <w:sz w:val="28"/>
          <w:szCs w:val="28"/>
        </w:rPr>
        <w:t>Bilješke uz RAS funkcijski</w:t>
      </w:r>
    </w:p>
    <w:p w14:paraId="1AE15506" w14:textId="3915A089" w:rsidR="002E24CD" w:rsidRDefault="002E24CD" w:rsidP="002E24CD">
      <w:pPr>
        <w:rPr>
          <w:bCs/>
          <w:sz w:val="24"/>
          <w:szCs w:val="24"/>
        </w:rPr>
      </w:pPr>
      <w:r w:rsidRPr="002E24CD">
        <w:rPr>
          <w:bCs/>
          <w:sz w:val="24"/>
          <w:szCs w:val="24"/>
        </w:rPr>
        <w:t xml:space="preserve">Rashodi prema funkcijskoj klasifikaciji iznose </w:t>
      </w:r>
      <w:r w:rsidR="00BE1B4F">
        <w:rPr>
          <w:bCs/>
          <w:sz w:val="24"/>
          <w:szCs w:val="24"/>
        </w:rPr>
        <w:t>1.666.143,76 EUR</w:t>
      </w:r>
      <w:r w:rsidRPr="002E24CD">
        <w:rPr>
          <w:bCs/>
          <w:sz w:val="24"/>
          <w:szCs w:val="24"/>
        </w:rPr>
        <w:t>, evidentirani su na brojčanoj oznaci 0</w:t>
      </w:r>
      <w:r>
        <w:rPr>
          <w:bCs/>
          <w:sz w:val="24"/>
          <w:szCs w:val="24"/>
        </w:rPr>
        <w:t>911 – Predškolsko obrazovanje</w:t>
      </w:r>
      <w:r w:rsidRPr="002E24CD">
        <w:rPr>
          <w:bCs/>
          <w:sz w:val="24"/>
          <w:szCs w:val="24"/>
        </w:rPr>
        <w:t>.</w:t>
      </w:r>
    </w:p>
    <w:p w14:paraId="22EC5F50" w14:textId="77777777" w:rsidR="002E24CD" w:rsidRDefault="002E24CD" w:rsidP="002E24CD">
      <w:pPr>
        <w:rPr>
          <w:bCs/>
          <w:sz w:val="24"/>
          <w:szCs w:val="24"/>
        </w:rPr>
      </w:pPr>
    </w:p>
    <w:p w14:paraId="25CEB22E" w14:textId="4005D683" w:rsidR="002E24CD" w:rsidRDefault="002E24CD" w:rsidP="002E24CD">
      <w:pPr>
        <w:rPr>
          <w:b/>
          <w:sz w:val="28"/>
          <w:szCs w:val="28"/>
        </w:rPr>
      </w:pPr>
      <w:r>
        <w:rPr>
          <w:b/>
          <w:sz w:val="28"/>
          <w:szCs w:val="28"/>
        </w:rPr>
        <w:t>Bilješke uz Obveze</w:t>
      </w:r>
    </w:p>
    <w:p w14:paraId="6EBA6813" w14:textId="40CCC4C8" w:rsidR="002E24CD" w:rsidRPr="009373C2" w:rsidRDefault="002E24CD" w:rsidP="002E24CD">
      <w:pPr>
        <w:rPr>
          <w:bCs/>
          <w:sz w:val="24"/>
          <w:szCs w:val="24"/>
        </w:rPr>
      </w:pPr>
      <w:r w:rsidRPr="009373C2">
        <w:rPr>
          <w:bCs/>
          <w:sz w:val="24"/>
          <w:szCs w:val="24"/>
        </w:rPr>
        <w:t>U 202</w:t>
      </w:r>
      <w:r w:rsidR="00EB357A">
        <w:rPr>
          <w:bCs/>
          <w:sz w:val="24"/>
          <w:szCs w:val="24"/>
        </w:rPr>
        <w:t>3</w:t>
      </w:r>
      <w:r w:rsidRPr="009373C2">
        <w:rPr>
          <w:bCs/>
          <w:sz w:val="24"/>
          <w:szCs w:val="24"/>
        </w:rPr>
        <w:t>.</w:t>
      </w:r>
      <w:r w:rsidR="00547104" w:rsidRPr="009373C2">
        <w:rPr>
          <w:bCs/>
          <w:sz w:val="24"/>
          <w:szCs w:val="24"/>
        </w:rPr>
        <w:t xml:space="preserve"> godini</w:t>
      </w:r>
      <w:r w:rsidRPr="009373C2">
        <w:rPr>
          <w:bCs/>
          <w:sz w:val="24"/>
          <w:szCs w:val="24"/>
        </w:rPr>
        <w:t xml:space="preserve"> ukupno povećanje obveza iznosi </w:t>
      </w:r>
      <w:r w:rsidR="00EB357A">
        <w:rPr>
          <w:bCs/>
          <w:sz w:val="24"/>
          <w:szCs w:val="24"/>
        </w:rPr>
        <w:t>1.671.884,48 EUR</w:t>
      </w:r>
      <w:r w:rsidR="009373C2" w:rsidRPr="009373C2">
        <w:rPr>
          <w:bCs/>
          <w:sz w:val="24"/>
          <w:szCs w:val="24"/>
        </w:rPr>
        <w:t>. O</w:t>
      </w:r>
      <w:r w:rsidRPr="009373C2">
        <w:rPr>
          <w:bCs/>
          <w:sz w:val="24"/>
          <w:szCs w:val="24"/>
        </w:rPr>
        <w:t>dnos</w:t>
      </w:r>
      <w:r w:rsidR="00547104" w:rsidRPr="009373C2">
        <w:rPr>
          <w:bCs/>
          <w:sz w:val="24"/>
          <w:szCs w:val="24"/>
        </w:rPr>
        <w:t>e</w:t>
      </w:r>
      <w:r w:rsidRPr="009373C2">
        <w:rPr>
          <w:bCs/>
          <w:sz w:val="24"/>
          <w:szCs w:val="24"/>
        </w:rPr>
        <w:t xml:space="preserve"> se na obveze za rashode poslovanja</w:t>
      </w:r>
      <w:r w:rsidR="00547104" w:rsidRPr="009373C2">
        <w:rPr>
          <w:bCs/>
          <w:sz w:val="24"/>
          <w:szCs w:val="24"/>
        </w:rPr>
        <w:t xml:space="preserve"> u iznosu od </w:t>
      </w:r>
      <w:r w:rsidR="00EB357A">
        <w:rPr>
          <w:bCs/>
          <w:sz w:val="24"/>
          <w:szCs w:val="24"/>
        </w:rPr>
        <w:t>1.656.981,17 EUR</w:t>
      </w:r>
      <w:r w:rsidRPr="009373C2">
        <w:rPr>
          <w:bCs/>
          <w:sz w:val="24"/>
          <w:szCs w:val="24"/>
        </w:rPr>
        <w:t xml:space="preserve"> i obveze za nabavu nefinancijske imovine</w:t>
      </w:r>
      <w:r w:rsidR="00547104" w:rsidRPr="009373C2">
        <w:rPr>
          <w:bCs/>
          <w:sz w:val="24"/>
          <w:szCs w:val="24"/>
        </w:rPr>
        <w:t xml:space="preserve"> u iznosu od </w:t>
      </w:r>
      <w:r w:rsidR="00EB357A">
        <w:rPr>
          <w:bCs/>
          <w:sz w:val="24"/>
          <w:szCs w:val="24"/>
        </w:rPr>
        <w:t>14.903,31 EUR</w:t>
      </w:r>
      <w:r w:rsidRPr="009373C2">
        <w:rPr>
          <w:bCs/>
          <w:sz w:val="24"/>
          <w:szCs w:val="24"/>
        </w:rPr>
        <w:t>. Podmirene su obveze u iznosu od</w:t>
      </w:r>
      <w:r w:rsidR="00547104" w:rsidRPr="009373C2">
        <w:rPr>
          <w:bCs/>
          <w:sz w:val="24"/>
          <w:szCs w:val="24"/>
        </w:rPr>
        <w:t xml:space="preserve"> </w:t>
      </w:r>
      <w:r w:rsidR="00EB357A">
        <w:rPr>
          <w:bCs/>
          <w:sz w:val="24"/>
          <w:szCs w:val="24"/>
        </w:rPr>
        <w:t>1.670.791,14 EUR</w:t>
      </w:r>
      <w:r w:rsidRPr="009373C2">
        <w:rPr>
          <w:bCs/>
          <w:sz w:val="24"/>
          <w:szCs w:val="24"/>
        </w:rPr>
        <w:t>,</w:t>
      </w:r>
      <w:r w:rsidR="00547104" w:rsidRPr="009373C2">
        <w:rPr>
          <w:bCs/>
          <w:sz w:val="24"/>
          <w:szCs w:val="24"/>
        </w:rPr>
        <w:t xml:space="preserve"> </w:t>
      </w:r>
      <w:r w:rsidRPr="009373C2">
        <w:rPr>
          <w:bCs/>
          <w:sz w:val="24"/>
          <w:szCs w:val="24"/>
        </w:rPr>
        <w:t>za zaposlene u iznosu</w:t>
      </w:r>
      <w:r w:rsidR="00547104" w:rsidRPr="009373C2">
        <w:rPr>
          <w:bCs/>
          <w:sz w:val="24"/>
          <w:szCs w:val="24"/>
        </w:rPr>
        <w:t xml:space="preserve"> od </w:t>
      </w:r>
      <w:r w:rsidR="00EB357A">
        <w:rPr>
          <w:bCs/>
          <w:sz w:val="24"/>
          <w:szCs w:val="24"/>
        </w:rPr>
        <w:t>1.320.899,26 EUR</w:t>
      </w:r>
      <w:r w:rsidRPr="009373C2">
        <w:rPr>
          <w:bCs/>
          <w:sz w:val="24"/>
          <w:szCs w:val="24"/>
        </w:rPr>
        <w:t>, za materijalne rashode u iznosu od</w:t>
      </w:r>
      <w:r w:rsidR="00EB357A">
        <w:rPr>
          <w:bCs/>
          <w:sz w:val="24"/>
          <w:szCs w:val="24"/>
        </w:rPr>
        <w:t xml:space="preserve"> 335.075,52 EUR</w:t>
      </w:r>
      <w:r w:rsidRPr="009373C2">
        <w:rPr>
          <w:bCs/>
          <w:sz w:val="24"/>
          <w:szCs w:val="24"/>
        </w:rPr>
        <w:t xml:space="preserve"> </w:t>
      </w:r>
      <w:r w:rsidR="00EB357A">
        <w:rPr>
          <w:bCs/>
          <w:sz w:val="24"/>
          <w:szCs w:val="24"/>
        </w:rPr>
        <w:t>i</w:t>
      </w:r>
      <w:r w:rsidR="00547104" w:rsidRPr="009373C2">
        <w:rPr>
          <w:bCs/>
          <w:sz w:val="24"/>
          <w:szCs w:val="24"/>
        </w:rPr>
        <w:t xml:space="preserve"> ostale tekuće obveze u iznosu od </w:t>
      </w:r>
      <w:r w:rsidR="00EB357A">
        <w:rPr>
          <w:bCs/>
          <w:sz w:val="24"/>
          <w:szCs w:val="24"/>
        </w:rPr>
        <w:t>482,05 EUR</w:t>
      </w:r>
      <w:r w:rsidR="00547104" w:rsidRPr="009373C2">
        <w:rPr>
          <w:bCs/>
          <w:sz w:val="24"/>
          <w:szCs w:val="24"/>
        </w:rPr>
        <w:t>. O</w:t>
      </w:r>
      <w:r w:rsidRPr="009373C2">
        <w:rPr>
          <w:bCs/>
          <w:sz w:val="24"/>
          <w:szCs w:val="24"/>
        </w:rPr>
        <w:t>bveze za nabavu nefinancijske imovine</w:t>
      </w:r>
      <w:r w:rsidR="00547104" w:rsidRPr="009373C2">
        <w:rPr>
          <w:bCs/>
          <w:sz w:val="24"/>
          <w:szCs w:val="24"/>
        </w:rPr>
        <w:t xml:space="preserve"> podmirene su</w:t>
      </w:r>
      <w:r w:rsidRPr="009373C2">
        <w:rPr>
          <w:bCs/>
          <w:sz w:val="24"/>
          <w:szCs w:val="24"/>
        </w:rPr>
        <w:t xml:space="preserve"> u iznosu od </w:t>
      </w:r>
      <w:r w:rsidR="00EB357A">
        <w:rPr>
          <w:bCs/>
          <w:sz w:val="24"/>
          <w:szCs w:val="24"/>
        </w:rPr>
        <w:t>14.334,31 EUR</w:t>
      </w:r>
      <w:r w:rsidRPr="009373C2">
        <w:rPr>
          <w:bCs/>
          <w:sz w:val="24"/>
          <w:szCs w:val="24"/>
        </w:rPr>
        <w:t xml:space="preserve">. </w:t>
      </w:r>
    </w:p>
    <w:p w14:paraId="00378696" w14:textId="473B2F8E" w:rsidR="002E24CD" w:rsidRDefault="002E24CD" w:rsidP="002E24CD">
      <w:pPr>
        <w:rPr>
          <w:bCs/>
          <w:sz w:val="24"/>
          <w:szCs w:val="24"/>
        </w:rPr>
      </w:pPr>
      <w:r w:rsidRPr="009373C2">
        <w:rPr>
          <w:bCs/>
          <w:sz w:val="24"/>
          <w:szCs w:val="24"/>
        </w:rPr>
        <w:t xml:space="preserve">Stanje </w:t>
      </w:r>
      <w:r w:rsidR="00547104" w:rsidRPr="009373C2">
        <w:rPr>
          <w:bCs/>
          <w:sz w:val="24"/>
          <w:szCs w:val="24"/>
        </w:rPr>
        <w:t xml:space="preserve">obveza </w:t>
      </w:r>
      <w:r w:rsidRPr="009373C2">
        <w:rPr>
          <w:bCs/>
          <w:sz w:val="24"/>
          <w:szCs w:val="24"/>
        </w:rPr>
        <w:t>na kraju izvještajnog razdoblja iznosi</w:t>
      </w:r>
      <w:r w:rsidR="009373C2" w:rsidRPr="009373C2">
        <w:rPr>
          <w:bCs/>
          <w:sz w:val="24"/>
          <w:szCs w:val="24"/>
        </w:rPr>
        <w:t xml:space="preserve"> </w:t>
      </w:r>
      <w:r w:rsidR="00EB357A">
        <w:rPr>
          <w:bCs/>
          <w:sz w:val="24"/>
          <w:szCs w:val="24"/>
        </w:rPr>
        <w:t>14.928,86 EUR</w:t>
      </w:r>
      <w:r w:rsidR="009373C2" w:rsidRPr="009373C2">
        <w:rPr>
          <w:bCs/>
          <w:sz w:val="24"/>
          <w:szCs w:val="24"/>
        </w:rPr>
        <w:t xml:space="preserve">, od čega su dospjele obveze u iznosu od </w:t>
      </w:r>
      <w:r w:rsidR="00EB357A">
        <w:rPr>
          <w:bCs/>
          <w:sz w:val="24"/>
          <w:szCs w:val="24"/>
        </w:rPr>
        <w:t>300,35 EUR</w:t>
      </w:r>
      <w:r w:rsidR="009373C2" w:rsidRPr="009373C2">
        <w:rPr>
          <w:bCs/>
          <w:sz w:val="24"/>
          <w:szCs w:val="24"/>
        </w:rPr>
        <w:t xml:space="preserve"> te nedospjele obveze u iznosu od </w:t>
      </w:r>
      <w:r w:rsidR="00EB357A">
        <w:rPr>
          <w:bCs/>
          <w:sz w:val="24"/>
          <w:szCs w:val="24"/>
        </w:rPr>
        <w:t>14.628,51 EUR</w:t>
      </w:r>
      <w:r w:rsidRPr="009373C2">
        <w:rPr>
          <w:bCs/>
          <w:sz w:val="24"/>
          <w:szCs w:val="24"/>
        </w:rPr>
        <w:t>.</w:t>
      </w:r>
    </w:p>
    <w:p w14:paraId="24C6E608" w14:textId="7D738071" w:rsidR="00D83494" w:rsidRDefault="00D83494" w:rsidP="002E24CD">
      <w:pPr>
        <w:rPr>
          <w:bCs/>
          <w:sz w:val="24"/>
          <w:szCs w:val="24"/>
        </w:rPr>
      </w:pPr>
    </w:p>
    <w:p w14:paraId="53137073" w14:textId="2BCDE04B" w:rsidR="00D83494" w:rsidRDefault="00D83494" w:rsidP="002E24CD">
      <w:pPr>
        <w:rPr>
          <w:bCs/>
          <w:sz w:val="24"/>
          <w:szCs w:val="24"/>
        </w:rPr>
      </w:pPr>
    </w:p>
    <w:p w14:paraId="14226209" w14:textId="36A8F6A6" w:rsidR="00D83494" w:rsidRDefault="00D83494" w:rsidP="00D83494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VODITELJICA RAČUNOVODSTVA</w:t>
      </w:r>
    </w:p>
    <w:p w14:paraId="2C34EAF5" w14:textId="20F41C81" w:rsidR="00F32E1D" w:rsidRPr="00112348" w:rsidRDefault="00D83494" w:rsidP="00112348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Jelena Vojnović</w:t>
      </w:r>
    </w:p>
    <w:sectPr w:rsidR="00F32E1D" w:rsidRPr="00112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B80"/>
    <w:rsid w:val="0001286F"/>
    <w:rsid w:val="00072349"/>
    <w:rsid w:val="00090CD5"/>
    <w:rsid w:val="00096B80"/>
    <w:rsid w:val="000F6561"/>
    <w:rsid w:val="00112348"/>
    <w:rsid w:val="002E24CD"/>
    <w:rsid w:val="00340E7E"/>
    <w:rsid w:val="003F3662"/>
    <w:rsid w:val="00547104"/>
    <w:rsid w:val="006E4768"/>
    <w:rsid w:val="00776754"/>
    <w:rsid w:val="00812FCA"/>
    <w:rsid w:val="008726DB"/>
    <w:rsid w:val="008C5F31"/>
    <w:rsid w:val="009313C3"/>
    <w:rsid w:val="009354C9"/>
    <w:rsid w:val="009373C2"/>
    <w:rsid w:val="00A67E86"/>
    <w:rsid w:val="00A77939"/>
    <w:rsid w:val="00A87CE3"/>
    <w:rsid w:val="00B21441"/>
    <w:rsid w:val="00B56B10"/>
    <w:rsid w:val="00BE1B4F"/>
    <w:rsid w:val="00CC6209"/>
    <w:rsid w:val="00D83494"/>
    <w:rsid w:val="00DD3C05"/>
    <w:rsid w:val="00E00A90"/>
    <w:rsid w:val="00E20F53"/>
    <w:rsid w:val="00EB357A"/>
    <w:rsid w:val="00EF0332"/>
    <w:rsid w:val="00F32E1D"/>
    <w:rsid w:val="00F9235D"/>
    <w:rsid w:val="00F9379D"/>
    <w:rsid w:val="00FD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3C7C6"/>
  <w15:chartTrackingRefBased/>
  <w15:docId w15:val="{7371E233-DF15-40D4-A449-908DEAC7E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B80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Vrtic Omis</dc:creator>
  <cp:keywords/>
  <dc:description/>
  <cp:lastModifiedBy>Vrtic Omis</cp:lastModifiedBy>
  <cp:revision>19</cp:revision>
  <cp:lastPrinted>2024-01-30T10:54:00Z</cp:lastPrinted>
  <dcterms:created xsi:type="dcterms:W3CDTF">2023-01-30T12:37:00Z</dcterms:created>
  <dcterms:modified xsi:type="dcterms:W3CDTF">2024-04-09T09:27:00Z</dcterms:modified>
</cp:coreProperties>
</file>